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5B438" w14:textId="77777777" w:rsidR="00340636" w:rsidRPr="00721954" w:rsidRDefault="00340636" w:rsidP="00340636">
      <w:pPr>
        <w:rPr>
          <w:b/>
          <w:bCs/>
        </w:rPr>
      </w:pPr>
      <w:r w:rsidRPr="00721954">
        <w:rPr>
          <w:b/>
          <w:bCs/>
        </w:rPr>
        <w:t>Der grosse Datenzauber: Wie man aus schlechten Zahlen gute Schlagzeilen macht</w:t>
      </w:r>
    </w:p>
    <w:p w14:paraId="47EFA554" w14:textId="77777777" w:rsidR="00340636" w:rsidRPr="00721954" w:rsidRDefault="00340636" w:rsidP="00340636">
      <w:r w:rsidRPr="00721954">
        <w:t>Datenjournalismus gilt als Königsdisziplin des modernen Journalismus. Zahlen lügen schliesslich nicht. Dumm nur, wenn sie auf die falsche Weise miteinander verrechnet werden.</w:t>
      </w:r>
    </w:p>
    <w:p w14:paraId="4FA67150" w14:textId="77777777" w:rsidR="00340636" w:rsidRPr="00721954" w:rsidRDefault="00340636" w:rsidP="00340636">
      <w:r w:rsidRPr="00721954">
        <w:t>Jüngstes Beispiel: Drei Datenjournalisten von Tamedia haben ausgerechnet, dass Zug die gefährlichste und Neuenburg die sicherste Stadt der Schweiz für Velofahrer sei. Das klingt nach einer spektakulären Erkenntnis – bis man sich fragt, wie sie überhaupt darauf gekommen sind.</w:t>
      </w:r>
    </w:p>
    <w:p w14:paraId="3F55F62F" w14:textId="77777777" w:rsidR="00340636" w:rsidRPr="00721954" w:rsidRDefault="00340636" w:rsidP="00340636">
      <w:r w:rsidRPr="00721954">
        <w:t xml:space="preserve">Die Grundlage ihrer Analyse ist </w:t>
      </w:r>
      <w:proofErr w:type="gramStart"/>
      <w:r w:rsidRPr="00721954">
        <w:t>durchaus solide</w:t>
      </w:r>
      <w:proofErr w:type="gramEnd"/>
      <w:r w:rsidRPr="00721954">
        <w:t>. Das Bundesamt für Strassen (Astra) erfasst seit Jahren schwere und tödliche Velounfälle. Für den Zeitraum von 2011 bis 2025 liegen also verlässliche Zahlen vor.</w:t>
      </w:r>
    </w:p>
    <w:p w14:paraId="5FD24708" w14:textId="77777777" w:rsidR="00340636" w:rsidRPr="00721954" w:rsidRDefault="00340636" w:rsidP="00340636">
      <w:r w:rsidRPr="00721954">
        <w:t>Dann allerdings beginnt die Magie.</w:t>
      </w:r>
    </w:p>
    <w:p w14:paraId="20FBF592" w14:textId="77777777" w:rsidR="00340636" w:rsidRPr="00721954" w:rsidRDefault="00340636" w:rsidP="00340636">
      <w:r w:rsidRPr="00721954">
        <w:t>Die Autoren nehmen die Zahl der schweren und tödlichen Unfälle, teilen sie durch die Anzahl Jahre und anschliessend durch die Einwohnerzahl der jeweiligen Stadt. Heraus kommt eine Kennzahl mit beeindruckendem Namen: «Schwere und tödliche Velounfälle pro Jahr und pro 10'000 Einwohner.»</w:t>
      </w:r>
    </w:p>
    <w:p w14:paraId="7D089895" w14:textId="77777777" w:rsidR="00340636" w:rsidRPr="00721954" w:rsidRDefault="00340636" w:rsidP="00340636">
      <w:r w:rsidRPr="00721954">
        <w:t>Und voilà: Zug landet am Tabellenende, Neuenburg auf Platz eins.</w:t>
      </w:r>
    </w:p>
    <w:p w14:paraId="4DD29552" w14:textId="77777777" w:rsidR="00340636" w:rsidRPr="00721954" w:rsidRDefault="00340636" w:rsidP="00340636">
      <w:r w:rsidRPr="00721954">
        <w:t>Das Problem ist nur: Die Einwohner einer Stadt sind keine Velokilometer.</w:t>
      </w:r>
    </w:p>
    <w:p w14:paraId="22B75B1C" w14:textId="77777777" w:rsidR="00340636" w:rsidRPr="00721954" w:rsidRDefault="00340636" w:rsidP="00340636">
      <w:r w:rsidRPr="00721954">
        <w:t>Ob eine Stadt 20'000 oder 200'000 Einwohner zählt, sagt herzlich wenig darüber aus, wie viele Menschen dort tatsächlich Velo fahren. Wer die Sicherheit des Veloverkehrs beurteilen will, müsste die Unfälle ins Verhältnis zur Zahl der Velofahrenden setzen – oder, noch besser, zur insgesamt gefahrenen Strecke. Alles andere ist ungefähr so aussagekräftig wie die Zahl der Badeunfälle pro Einwohner zur Bewertung der Schwimmkünste einer Gemeinde.</w:t>
      </w:r>
    </w:p>
    <w:p w14:paraId="6F2EFF5C" w14:textId="77777777" w:rsidR="00340636" w:rsidRPr="00721954" w:rsidRDefault="00340636" w:rsidP="00340636">
      <w:r w:rsidRPr="00721954">
        <w:t xml:space="preserve">Das </w:t>
      </w:r>
      <w:proofErr w:type="spellStart"/>
      <w:r w:rsidRPr="00721954">
        <w:t>wissen</w:t>
      </w:r>
      <w:proofErr w:type="spellEnd"/>
      <w:r w:rsidRPr="00721954">
        <w:t xml:space="preserve"> offenbar auch die Autoren. Fast beiläufig räumen sie ein, dass es «keine Daten zu Unfällen pro gefahrene Kilometer» gebe.</w:t>
      </w:r>
    </w:p>
    <w:p w14:paraId="7907637B" w14:textId="77777777" w:rsidR="00340636" w:rsidRPr="00721954" w:rsidRDefault="00340636" w:rsidP="00340636">
      <w:r w:rsidRPr="00721954">
        <w:t>An diesem Punkt hätte die Geschichte eigentlich enden müssen.</w:t>
      </w:r>
    </w:p>
    <w:p w14:paraId="2B8057A7" w14:textId="77777777" w:rsidR="00340636" w:rsidRPr="00721954" w:rsidRDefault="00340636" w:rsidP="00340636">
      <w:r w:rsidRPr="00721954">
        <w:t>Denn wenn die entscheidende Bezugsgrösse fehlt, fehlt eben auch die Grundlage für ein Ranking.</w:t>
      </w:r>
    </w:p>
    <w:p w14:paraId="75AF5FC8" w14:textId="77777777" w:rsidR="00340636" w:rsidRPr="00721954" w:rsidRDefault="00340636" w:rsidP="00340636">
      <w:r w:rsidRPr="00721954">
        <w:t xml:space="preserve">Doch </w:t>
      </w:r>
      <w:proofErr w:type="gramStart"/>
      <w:r w:rsidRPr="00721954">
        <w:t>statt die Recherche</w:t>
      </w:r>
      <w:proofErr w:type="gramEnd"/>
      <w:r w:rsidRPr="00721954">
        <w:t xml:space="preserve"> an dieser Stelle würdevoll zu beenden, wurde offenbar beschlossen, den Mangel an Aussagekraft mit einer grossen Portion Datenästhetik zu überdecken. Heraus kam eine ganze Zeitungsseite voller </w:t>
      </w:r>
      <w:r w:rsidRPr="00721954">
        <w:lastRenderedPageBreak/>
        <w:t xml:space="preserve">Tabellen sowie eine interaktive </w:t>
      </w:r>
      <w:proofErr w:type="spellStart"/>
      <w:r w:rsidRPr="00721954">
        <w:t>Schweizkarte</w:t>
      </w:r>
      <w:proofErr w:type="spellEnd"/>
      <w:r w:rsidRPr="00721954">
        <w:t xml:space="preserve">, die wissenschaftliche Exaktheit suggeriert – obwohl </w:t>
      </w:r>
      <w:proofErr w:type="gramStart"/>
      <w:r w:rsidRPr="00721954">
        <w:t>sie letztlich</w:t>
      </w:r>
      <w:proofErr w:type="gramEnd"/>
      <w:r w:rsidRPr="00721954">
        <w:t xml:space="preserve"> nur ein statistisches Luftschloss illustriert.</w:t>
      </w:r>
    </w:p>
    <w:p w14:paraId="63FA6BBF" w14:textId="77777777" w:rsidR="00340636" w:rsidRPr="00721954" w:rsidRDefault="00340636" w:rsidP="00340636">
      <w:r w:rsidRPr="00721954">
        <w:t>Besonders hübsch wird es beim Blick auf die Rangliste.</w:t>
      </w:r>
    </w:p>
    <w:p w14:paraId="19047467" w14:textId="77777777" w:rsidR="00340636" w:rsidRPr="00721954" w:rsidRDefault="00340636" w:rsidP="00340636">
      <w:r w:rsidRPr="00721954">
        <w:t xml:space="preserve">Die sieben sichersten Städte liegen sämtlich in der </w:t>
      </w:r>
      <w:proofErr w:type="spellStart"/>
      <w:r w:rsidRPr="00721954">
        <w:t>Romandie</w:t>
      </w:r>
      <w:proofErr w:type="spellEnd"/>
      <w:r w:rsidRPr="00721954">
        <w:t xml:space="preserve"> oder im Tessin. Unter den zwanzig sichersten Städten stammen deren dreizehn aus diesen beiden Landesteilen. Bei den zwanzig gefährlichsten finden sich gerade einmal drei.</w:t>
      </w:r>
    </w:p>
    <w:p w14:paraId="5AF24A1D" w14:textId="77777777" w:rsidR="00340636" w:rsidRPr="00721954" w:rsidRDefault="00340636" w:rsidP="00340636">
      <w:r w:rsidRPr="00721954">
        <w:t>Soll man daraus schliessen, dass die Westschweiz das Paradies für Velofahrer ist?</w:t>
      </w:r>
    </w:p>
    <w:p w14:paraId="1C122B4E" w14:textId="77777777" w:rsidR="00340636" w:rsidRPr="00721954" w:rsidRDefault="00340636" w:rsidP="00340636">
      <w:r w:rsidRPr="00721954">
        <w:t>Kaum.</w:t>
      </w:r>
    </w:p>
    <w:p w14:paraId="001410FA" w14:textId="77777777" w:rsidR="00340636" w:rsidRPr="00721954" w:rsidRDefault="00340636" w:rsidP="00340636">
      <w:r w:rsidRPr="00721954">
        <w:t>Weder gelten Lausanne, Lugano oder La Chaux-de-Fonds als Mekka des Veloverkehrs, noch beneidet sie jemand um ihre Topografie. In La Chaux-de-Fonds sorgt der Winter regelmässig für Schneemassen, in Lausanne verwandeln sich Strassen in Steigungen, die selbst ambitionierte Rennradfahrer ins Schwitzen bringen.</w:t>
      </w:r>
    </w:p>
    <w:p w14:paraId="1CDBFECB" w14:textId="77777777" w:rsidR="00340636" w:rsidRPr="00721954" w:rsidRDefault="00340636" w:rsidP="00340636">
      <w:r w:rsidRPr="00721954">
        <w:t>Die viel einfachere Erklärung lautet: Wo weniger Menschen Velo fahren, passieren auch weniger Velounfälle.</w:t>
      </w:r>
    </w:p>
    <w:p w14:paraId="3ECA7F86" w14:textId="77777777" w:rsidR="00340636" w:rsidRPr="00721954" w:rsidRDefault="00340636" w:rsidP="00340636">
      <w:r w:rsidRPr="00721954">
        <w:t>Eine revolutionäre Erkenntnis ist das nicht.</w:t>
      </w:r>
    </w:p>
    <w:p w14:paraId="798B0D9F" w14:textId="77777777" w:rsidR="00340636" w:rsidRPr="00721954" w:rsidRDefault="00340636" w:rsidP="00340636">
      <w:r w:rsidRPr="00721954">
        <w:t>Mit derselben Methode könnte man vermutlich auch beweisen, dass es in der Sahara besonders wenige Skiunfälle gibt.</w:t>
      </w:r>
    </w:p>
    <w:p w14:paraId="669673B6" w14:textId="77777777" w:rsidR="00340636" w:rsidRPr="00721954" w:rsidRDefault="00340636" w:rsidP="00340636">
      <w:r w:rsidRPr="00721954">
        <w:t>Der eigentliche Witz an der Geschichte ist deshalb nicht das Resultat, sondern die Verpackung. Tabellen, Karten und Kennzahlen verleihen einer fragwürdigen Berechnung den Anschein wissenschaftlicher Präzision. Zahlen wirken objektiv. Farben wirken überzeugend. Interaktive Grafiken wirken modern. Und am Ende bleibt beim Publikum hängen: Zug ist gefährlich, Neuenburg sicher.</w:t>
      </w:r>
    </w:p>
    <w:p w14:paraId="34E1FD23" w14:textId="77777777" w:rsidR="00340636" w:rsidRPr="00721954" w:rsidRDefault="00340636" w:rsidP="00340636">
      <w:r w:rsidRPr="00721954">
        <w:t>Genau das ist die eigentliche Gefahr. Nicht der Veloverkehr, sondern die Illusion, aus jeder Datensammlung lasse sich eine belastbare Geschichte machen.</w:t>
      </w:r>
    </w:p>
    <w:p w14:paraId="5CB8F065" w14:textId="77777777" w:rsidR="00340636" w:rsidRPr="00721954" w:rsidRDefault="00340636" w:rsidP="00340636">
      <w:r w:rsidRPr="00721954">
        <w:t>Manchmal wäre die ehrlichste Schlagzeile eben auch die langweiligste:</w:t>
      </w:r>
    </w:p>
    <w:p w14:paraId="3DEB33E0" w14:textId="77777777" w:rsidR="00340636" w:rsidRPr="00721954" w:rsidRDefault="00340636" w:rsidP="00340636">
      <w:r w:rsidRPr="00721954">
        <w:rPr>
          <w:b/>
          <w:bCs/>
        </w:rPr>
        <w:t>Wir wissen es nicht.</w:t>
      </w:r>
    </w:p>
    <w:sectPr w:rsidR="00340636" w:rsidRPr="0072195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636"/>
    <w:rsid w:val="000238C2"/>
    <w:rsid w:val="00340636"/>
    <w:rsid w:val="00513585"/>
    <w:rsid w:val="00615019"/>
    <w:rsid w:val="00786491"/>
    <w:rsid w:val="00834B38"/>
    <w:rsid w:val="008407CD"/>
    <w:rsid w:val="00F03CF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C79F3"/>
  <w15:chartTrackingRefBased/>
  <w15:docId w15:val="{91434682-4F00-452B-A187-90910F396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8"/>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0636"/>
  </w:style>
  <w:style w:type="paragraph" w:styleId="berschrift1">
    <w:name w:val="heading 1"/>
    <w:basedOn w:val="Standard"/>
    <w:next w:val="Standard"/>
    <w:link w:val="berschrift1Zchn"/>
    <w:uiPriority w:val="9"/>
    <w:qFormat/>
    <w:rsid w:val="00340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40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40636"/>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berschrift4">
    <w:name w:val="heading 4"/>
    <w:basedOn w:val="Standard"/>
    <w:next w:val="Standard"/>
    <w:link w:val="berschrift4Zchn"/>
    <w:uiPriority w:val="9"/>
    <w:semiHidden/>
    <w:unhideWhenUsed/>
    <w:qFormat/>
    <w:rsid w:val="0034063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40636"/>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340636"/>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40636"/>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340636"/>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40636"/>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4063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4063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40636"/>
    <w:rPr>
      <w:rFonts w:asciiTheme="minorHAnsi" w:eastAsiaTheme="majorEastAsia" w:hAnsiTheme="minorHAnsi" w:cstheme="majorBidi"/>
      <w:color w:val="0F4761" w:themeColor="accent1" w:themeShade="BF"/>
      <w:szCs w:val="28"/>
    </w:rPr>
  </w:style>
  <w:style w:type="character" w:customStyle="1" w:styleId="berschrift4Zchn">
    <w:name w:val="Überschrift 4 Zchn"/>
    <w:basedOn w:val="Absatz-Standardschriftart"/>
    <w:link w:val="berschrift4"/>
    <w:uiPriority w:val="9"/>
    <w:semiHidden/>
    <w:rsid w:val="00340636"/>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40636"/>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340636"/>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40636"/>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340636"/>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40636"/>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340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4063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40636"/>
    <w:pPr>
      <w:numPr>
        <w:ilvl w:val="1"/>
      </w:numPr>
    </w:pPr>
    <w:rPr>
      <w:rFonts w:asciiTheme="minorHAnsi" w:eastAsiaTheme="majorEastAsia" w:hAnsiTheme="minorHAnsi" w:cstheme="majorBidi"/>
      <w:color w:val="595959" w:themeColor="text1" w:themeTint="A6"/>
      <w:spacing w:val="15"/>
      <w:szCs w:val="28"/>
    </w:rPr>
  </w:style>
  <w:style w:type="character" w:customStyle="1" w:styleId="UntertitelZchn">
    <w:name w:val="Untertitel Zchn"/>
    <w:basedOn w:val="Absatz-Standardschriftart"/>
    <w:link w:val="Untertitel"/>
    <w:uiPriority w:val="11"/>
    <w:rsid w:val="00340636"/>
    <w:rPr>
      <w:rFonts w:asciiTheme="minorHAnsi" w:eastAsiaTheme="majorEastAsia" w:hAnsiTheme="minorHAnsi" w:cstheme="majorBidi"/>
      <w:color w:val="595959" w:themeColor="text1" w:themeTint="A6"/>
      <w:spacing w:val="15"/>
      <w:szCs w:val="28"/>
    </w:rPr>
  </w:style>
  <w:style w:type="paragraph" w:styleId="Zitat">
    <w:name w:val="Quote"/>
    <w:basedOn w:val="Standard"/>
    <w:next w:val="Standard"/>
    <w:link w:val="ZitatZchn"/>
    <w:uiPriority w:val="29"/>
    <w:qFormat/>
    <w:rsid w:val="0034063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40636"/>
    <w:rPr>
      <w:i/>
      <w:iCs/>
      <w:color w:val="404040" w:themeColor="text1" w:themeTint="BF"/>
    </w:rPr>
  </w:style>
  <w:style w:type="paragraph" w:styleId="Listenabsatz">
    <w:name w:val="List Paragraph"/>
    <w:basedOn w:val="Standard"/>
    <w:uiPriority w:val="34"/>
    <w:qFormat/>
    <w:rsid w:val="00340636"/>
    <w:pPr>
      <w:ind w:left="720"/>
      <w:contextualSpacing/>
    </w:pPr>
  </w:style>
  <w:style w:type="character" w:styleId="IntensiveHervorhebung">
    <w:name w:val="Intense Emphasis"/>
    <w:basedOn w:val="Absatz-Standardschriftart"/>
    <w:uiPriority w:val="21"/>
    <w:qFormat/>
    <w:rsid w:val="00340636"/>
    <w:rPr>
      <w:i/>
      <w:iCs/>
      <w:color w:val="0F4761" w:themeColor="accent1" w:themeShade="BF"/>
    </w:rPr>
  </w:style>
  <w:style w:type="paragraph" w:styleId="IntensivesZitat">
    <w:name w:val="Intense Quote"/>
    <w:basedOn w:val="Standard"/>
    <w:next w:val="Standard"/>
    <w:link w:val="IntensivesZitatZchn"/>
    <w:uiPriority w:val="30"/>
    <w:qFormat/>
    <w:rsid w:val="00340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40636"/>
    <w:rPr>
      <w:i/>
      <w:iCs/>
      <w:color w:val="0F4761" w:themeColor="accent1" w:themeShade="BF"/>
    </w:rPr>
  </w:style>
  <w:style w:type="character" w:styleId="IntensiverVerweis">
    <w:name w:val="Intense Reference"/>
    <w:basedOn w:val="Absatz-Standardschriftart"/>
    <w:uiPriority w:val="32"/>
    <w:qFormat/>
    <w:rsid w:val="003406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3347</Characters>
  <Application>Microsoft Office Word</Application>
  <DocSecurity>0</DocSecurity>
  <Lines>27</Lines>
  <Paragraphs>7</Paragraphs>
  <ScaleCrop>false</ScaleCrop>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Diener</dc:creator>
  <cp:keywords/>
  <dc:description/>
  <cp:lastModifiedBy>Marco Diener</cp:lastModifiedBy>
  <cp:revision>1</cp:revision>
  <dcterms:created xsi:type="dcterms:W3CDTF">2026-08-04T10:24:00Z</dcterms:created>
  <dcterms:modified xsi:type="dcterms:W3CDTF">2026-08-04T10:25:00Z</dcterms:modified>
</cp:coreProperties>
</file>